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C2398" w14:textId="0D3CF289" w:rsidR="000D3068" w:rsidRDefault="00404F08" w:rsidP="000D5425">
      <w:pPr>
        <w:spacing w:after="0"/>
        <w:jc w:val="center"/>
        <w:rPr>
          <w:b/>
          <w:sz w:val="24"/>
        </w:rPr>
      </w:pPr>
      <w:r>
        <w:rPr>
          <w:b/>
          <w:sz w:val="24"/>
        </w:rPr>
        <w:t>Modello B</w:t>
      </w:r>
    </w:p>
    <w:p w14:paraId="752E5030" w14:textId="77777777" w:rsidR="000D3068" w:rsidRDefault="000D3068" w:rsidP="000D5425">
      <w:pPr>
        <w:jc w:val="center"/>
        <w:rPr>
          <w:b/>
          <w:sz w:val="24"/>
        </w:rPr>
      </w:pPr>
      <w:r>
        <w:rPr>
          <w:b/>
          <w:sz w:val="24"/>
        </w:rPr>
        <w:t>Requi</w:t>
      </w:r>
      <w:r w:rsidR="00404F08">
        <w:rPr>
          <w:b/>
          <w:sz w:val="24"/>
        </w:rPr>
        <w:t>siti di ordine generale (art. 80</w:t>
      </w:r>
      <w:r>
        <w:rPr>
          <w:b/>
          <w:sz w:val="24"/>
        </w:rPr>
        <w:t xml:space="preserve"> del d.lgs. n. </w:t>
      </w:r>
      <w:r w:rsidR="00404F08">
        <w:rPr>
          <w:b/>
          <w:sz w:val="24"/>
        </w:rPr>
        <w:t>50/201</w:t>
      </w:r>
      <w:r>
        <w:rPr>
          <w:b/>
          <w:sz w:val="24"/>
        </w:rPr>
        <w:t>6)</w:t>
      </w:r>
    </w:p>
    <w:p w14:paraId="0CC736B4" w14:textId="77777777" w:rsidR="000D3068" w:rsidRDefault="000D3068" w:rsidP="001926EF">
      <w:pPr>
        <w:spacing w:after="0"/>
        <w:ind w:firstLine="5528"/>
        <w:jc w:val="both"/>
        <w:rPr>
          <w:sz w:val="24"/>
        </w:rPr>
      </w:pPr>
    </w:p>
    <w:p w14:paraId="518A5535" w14:textId="77777777" w:rsidR="000D3068" w:rsidRDefault="000D3068" w:rsidP="001926EF">
      <w:pPr>
        <w:spacing w:after="0"/>
        <w:ind w:firstLine="5528"/>
        <w:jc w:val="both"/>
        <w:rPr>
          <w:sz w:val="24"/>
        </w:rPr>
      </w:pPr>
      <w:r>
        <w:rPr>
          <w:sz w:val="24"/>
        </w:rPr>
        <w:t>Spett.le</w:t>
      </w:r>
    </w:p>
    <w:p w14:paraId="42F3A679" w14:textId="77777777" w:rsidR="000D3068" w:rsidRDefault="000D3068" w:rsidP="001926EF">
      <w:pPr>
        <w:spacing w:after="0"/>
        <w:ind w:firstLine="5528"/>
        <w:jc w:val="both"/>
        <w:rPr>
          <w:sz w:val="24"/>
        </w:rPr>
      </w:pPr>
      <w:r>
        <w:rPr>
          <w:sz w:val="24"/>
        </w:rPr>
        <w:t>IRCCS Centro Neurolesi Bonino Pulejo</w:t>
      </w:r>
    </w:p>
    <w:p w14:paraId="18465018" w14:textId="77777777" w:rsidR="000D3068" w:rsidRDefault="000D3068" w:rsidP="001926EF">
      <w:pPr>
        <w:spacing w:after="0"/>
        <w:ind w:firstLine="5528"/>
        <w:jc w:val="both"/>
        <w:rPr>
          <w:sz w:val="24"/>
        </w:rPr>
      </w:pPr>
      <w:r>
        <w:rPr>
          <w:sz w:val="24"/>
        </w:rPr>
        <w:t>Via Palermo c.da Casazza</w:t>
      </w:r>
    </w:p>
    <w:p w14:paraId="5C7B5DEB" w14:textId="77777777" w:rsidR="000D3068" w:rsidRDefault="000D3068" w:rsidP="001926EF">
      <w:pPr>
        <w:ind w:firstLine="5529"/>
        <w:jc w:val="both"/>
        <w:rPr>
          <w:sz w:val="24"/>
        </w:rPr>
      </w:pPr>
      <w:r>
        <w:rPr>
          <w:sz w:val="24"/>
        </w:rPr>
        <w:t>98124 – Messina</w:t>
      </w:r>
    </w:p>
    <w:p w14:paraId="3D6C9859" w14:textId="0F55FDC3" w:rsidR="00326C32" w:rsidRPr="001926EF" w:rsidRDefault="00326C32" w:rsidP="00326C32">
      <w:pPr>
        <w:spacing w:after="0"/>
        <w:ind w:left="993" w:right="566" w:hanging="993"/>
        <w:jc w:val="both"/>
        <w:rPr>
          <w:bCs/>
          <w:sz w:val="24"/>
          <w:szCs w:val="24"/>
        </w:rPr>
      </w:pPr>
      <w:r>
        <w:rPr>
          <w:sz w:val="24"/>
        </w:rPr>
        <w:t xml:space="preserve">Oggetto: </w:t>
      </w:r>
      <w:r w:rsidRPr="00A57E6A">
        <w:rPr>
          <w:rFonts w:ascii="Arial" w:hAnsi="Arial" w:cs="Arial"/>
          <w:b/>
          <w:sz w:val="20"/>
          <w:szCs w:val="20"/>
        </w:rPr>
        <w:t>ISCRIZIONE</w:t>
      </w:r>
      <w:r>
        <w:rPr>
          <w:rFonts w:ascii="Arial" w:hAnsi="Arial" w:cs="Arial"/>
          <w:b/>
          <w:sz w:val="20"/>
          <w:szCs w:val="20"/>
        </w:rPr>
        <w:t xml:space="preserve"> A</w:t>
      </w:r>
      <w:r w:rsidRPr="00A57E6A">
        <w:rPr>
          <w:rFonts w:ascii="Arial" w:hAnsi="Arial" w:cs="Arial"/>
          <w:b/>
          <w:sz w:val="20"/>
          <w:szCs w:val="20"/>
        </w:rPr>
        <w:t xml:space="preserve">LL’ALBO DELLE DITTE DI FIDUCIA PER L’AFFIDAMENTO DI </w:t>
      </w:r>
      <w:r w:rsidR="00F007EC">
        <w:rPr>
          <w:rFonts w:ascii="Arial" w:hAnsi="Arial" w:cs="Arial"/>
          <w:b/>
          <w:sz w:val="20"/>
          <w:szCs w:val="20"/>
        </w:rPr>
        <w:t>LAVORI TRAMITE PROC</w:t>
      </w:r>
      <w:bookmarkStart w:id="0" w:name="_GoBack"/>
      <w:bookmarkEnd w:id="0"/>
      <w:r w:rsidR="00F007EC">
        <w:rPr>
          <w:rFonts w:ascii="Arial" w:hAnsi="Arial" w:cs="Arial"/>
          <w:b/>
          <w:sz w:val="20"/>
          <w:szCs w:val="20"/>
        </w:rPr>
        <w:t>EDURE NEGOZIATE</w:t>
      </w:r>
      <w:r w:rsidRPr="00A57E6A">
        <w:rPr>
          <w:rFonts w:ascii="Arial" w:hAnsi="Arial" w:cs="Arial"/>
          <w:b/>
          <w:sz w:val="20"/>
          <w:szCs w:val="20"/>
        </w:rPr>
        <w:t xml:space="preserve"> ai sensi de</w:t>
      </w:r>
      <w:r w:rsidR="00F007EC">
        <w:rPr>
          <w:rFonts w:ascii="Arial" w:hAnsi="Arial" w:cs="Arial"/>
          <w:b/>
          <w:sz w:val="20"/>
          <w:szCs w:val="20"/>
        </w:rPr>
        <w:t xml:space="preserve">ll’art. 36 comma 2 lettere a), </w:t>
      </w:r>
      <w:r w:rsidRPr="00A57E6A">
        <w:rPr>
          <w:rFonts w:ascii="Arial" w:hAnsi="Arial" w:cs="Arial"/>
          <w:b/>
          <w:sz w:val="20"/>
          <w:szCs w:val="20"/>
        </w:rPr>
        <w:t xml:space="preserve">b) </w:t>
      </w:r>
      <w:r w:rsidR="00F007EC">
        <w:rPr>
          <w:rFonts w:ascii="Arial" w:hAnsi="Arial" w:cs="Arial"/>
          <w:b/>
          <w:sz w:val="20"/>
          <w:szCs w:val="20"/>
        </w:rPr>
        <w:t xml:space="preserve">E C) </w:t>
      </w:r>
      <w:r w:rsidRPr="00A57E6A">
        <w:rPr>
          <w:rFonts w:ascii="Arial" w:hAnsi="Arial" w:cs="Arial"/>
          <w:b/>
          <w:sz w:val="20"/>
          <w:szCs w:val="20"/>
        </w:rPr>
        <w:t xml:space="preserve">del </w:t>
      </w:r>
      <w:proofErr w:type="spellStart"/>
      <w:r w:rsidR="0040739D" w:rsidRPr="00C23A67">
        <w:rPr>
          <w:rFonts w:ascii="Arial" w:hAnsi="Arial" w:cs="Arial"/>
          <w:b/>
          <w:sz w:val="20"/>
          <w:szCs w:val="20"/>
        </w:rPr>
        <w:t>D.Lgs.</w:t>
      </w:r>
      <w:proofErr w:type="spellEnd"/>
      <w:r w:rsidR="0040739D" w:rsidRPr="00C23A67">
        <w:rPr>
          <w:rFonts w:ascii="Arial" w:hAnsi="Arial" w:cs="Arial"/>
          <w:b/>
          <w:sz w:val="20"/>
          <w:szCs w:val="20"/>
        </w:rPr>
        <w:t xml:space="preserve"> n. 50/2016 e </w:t>
      </w:r>
      <w:proofErr w:type="spellStart"/>
      <w:proofErr w:type="gramStart"/>
      <w:r w:rsidR="0040739D" w:rsidRPr="00C23A67">
        <w:rPr>
          <w:rFonts w:ascii="Arial" w:hAnsi="Arial" w:cs="Arial"/>
          <w:b/>
          <w:sz w:val="20"/>
          <w:szCs w:val="20"/>
        </w:rPr>
        <w:t>s.m.i.</w:t>
      </w:r>
      <w:proofErr w:type="spellEnd"/>
      <w:r w:rsidR="0040739D" w:rsidRPr="00C23A67">
        <w:rPr>
          <w:rFonts w:ascii="Arial" w:hAnsi="Arial" w:cs="Arial"/>
          <w:b/>
          <w:sz w:val="20"/>
          <w:szCs w:val="20"/>
        </w:rPr>
        <w:t>.</w:t>
      </w:r>
      <w:proofErr w:type="gramEnd"/>
    </w:p>
    <w:p w14:paraId="0A1D5704" w14:textId="77777777" w:rsidR="00326C32" w:rsidRDefault="00326C32" w:rsidP="00326C32">
      <w:pPr>
        <w:spacing w:after="0" w:line="240" w:lineRule="auto"/>
        <w:ind w:right="425"/>
        <w:jc w:val="both"/>
        <w:rPr>
          <w:b/>
          <w:bCs/>
          <w:szCs w:val="24"/>
        </w:rPr>
      </w:pPr>
    </w:p>
    <w:p w14:paraId="229FEF46" w14:textId="77777777" w:rsidR="00326C32" w:rsidRDefault="00326C32" w:rsidP="00326C32">
      <w:pPr>
        <w:spacing w:after="0" w:line="500" w:lineRule="exact"/>
        <w:jc w:val="both"/>
        <w:rPr>
          <w:rFonts w:ascii="Arial" w:hAnsi="Arial" w:cs="Arial"/>
          <w:sz w:val="20"/>
          <w:szCs w:val="20"/>
        </w:rPr>
      </w:pPr>
      <w:r>
        <w:rPr>
          <w:rFonts w:ascii="Arial" w:hAnsi="Arial" w:cs="Arial"/>
          <w:sz w:val="20"/>
          <w:szCs w:val="20"/>
        </w:rPr>
        <w:t>Il/la Sottoscritto/a _</w:t>
      </w:r>
      <w:r w:rsidRPr="00763AD6">
        <w:rPr>
          <w:rFonts w:ascii="Arial" w:hAnsi="Arial" w:cs="Arial"/>
          <w:sz w:val="20"/>
          <w:szCs w:val="20"/>
        </w:rPr>
        <w:t>____________</w:t>
      </w:r>
      <w:r>
        <w:rPr>
          <w:rFonts w:ascii="Arial" w:hAnsi="Arial" w:cs="Arial"/>
          <w:sz w:val="20"/>
          <w:szCs w:val="20"/>
        </w:rPr>
        <w:t>___________________________</w:t>
      </w:r>
      <w:r w:rsidRPr="00763AD6">
        <w:rPr>
          <w:rFonts w:ascii="Arial" w:hAnsi="Arial" w:cs="Arial"/>
          <w:sz w:val="20"/>
          <w:szCs w:val="20"/>
        </w:rPr>
        <w:t>_______</w:t>
      </w:r>
      <w:r>
        <w:rPr>
          <w:rFonts w:ascii="Arial" w:hAnsi="Arial" w:cs="Arial"/>
          <w:sz w:val="20"/>
          <w:szCs w:val="20"/>
        </w:rPr>
        <w:t>_________________</w:t>
      </w:r>
    </w:p>
    <w:p w14:paraId="6CAB1A75" w14:textId="77777777" w:rsidR="00326C32" w:rsidRPr="00763AD6" w:rsidRDefault="00326C32" w:rsidP="00326C32">
      <w:pPr>
        <w:spacing w:after="0" w:line="500" w:lineRule="exact"/>
        <w:jc w:val="both"/>
        <w:rPr>
          <w:rFonts w:ascii="Arial" w:hAnsi="Arial" w:cs="Arial"/>
          <w:sz w:val="20"/>
          <w:szCs w:val="20"/>
        </w:rPr>
      </w:pPr>
      <w:r>
        <w:rPr>
          <w:rFonts w:ascii="Arial" w:hAnsi="Arial" w:cs="Arial"/>
          <w:sz w:val="20"/>
          <w:szCs w:val="20"/>
        </w:rPr>
        <w:t>N</w:t>
      </w:r>
      <w:r w:rsidRPr="00763AD6">
        <w:rPr>
          <w:rFonts w:ascii="Arial" w:hAnsi="Arial" w:cs="Arial"/>
          <w:sz w:val="20"/>
          <w:szCs w:val="20"/>
        </w:rPr>
        <w:t>ato</w:t>
      </w:r>
      <w:r>
        <w:rPr>
          <w:rFonts w:ascii="Arial" w:hAnsi="Arial" w:cs="Arial"/>
          <w:sz w:val="20"/>
          <w:szCs w:val="20"/>
        </w:rPr>
        <w:t>/a</w:t>
      </w:r>
      <w:r w:rsidRPr="00763AD6">
        <w:rPr>
          <w:rFonts w:ascii="Arial" w:hAnsi="Arial" w:cs="Arial"/>
          <w:sz w:val="20"/>
          <w:szCs w:val="20"/>
        </w:rPr>
        <w:t xml:space="preserve"> </w:t>
      </w:r>
      <w:proofErr w:type="spellStart"/>
      <w:r w:rsidRPr="00763AD6">
        <w:rPr>
          <w:rFonts w:ascii="Arial" w:hAnsi="Arial" w:cs="Arial"/>
          <w:sz w:val="20"/>
          <w:szCs w:val="20"/>
        </w:rPr>
        <w:t>a</w:t>
      </w:r>
      <w:proofErr w:type="spellEnd"/>
      <w:r w:rsidRPr="00763AD6">
        <w:rPr>
          <w:rFonts w:ascii="Arial" w:hAnsi="Arial" w:cs="Arial"/>
          <w:sz w:val="20"/>
          <w:szCs w:val="20"/>
        </w:rPr>
        <w:t xml:space="preserve"> __________________</w:t>
      </w:r>
      <w:r>
        <w:rPr>
          <w:rFonts w:ascii="Arial" w:hAnsi="Arial" w:cs="Arial"/>
          <w:sz w:val="20"/>
          <w:szCs w:val="20"/>
        </w:rPr>
        <w:t>________________________________</w:t>
      </w:r>
      <w:r w:rsidRPr="00763AD6">
        <w:rPr>
          <w:rFonts w:ascii="Arial" w:hAnsi="Arial" w:cs="Arial"/>
          <w:sz w:val="20"/>
          <w:szCs w:val="20"/>
        </w:rPr>
        <w:t>_</w:t>
      </w:r>
      <w:r>
        <w:rPr>
          <w:rFonts w:ascii="Arial" w:hAnsi="Arial" w:cs="Arial"/>
          <w:sz w:val="20"/>
          <w:szCs w:val="20"/>
        </w:rPr>
        <w:t>____________________________</w:t>
      </w:r>
    </w:p>
    <w:p w14:paraId="7B22E606" w14:textId="77777777" w:rsidR="00326C32" w:rsidRPr="00763AD6" w:rsidRDefault="00326C32" w:rsidP="00326C32">
      <w:pPr>
        <w:spacing w:after="0" w:line="500" w:lineRule="exact"/>
        <w:jc w:val="both"/>
        <w:rPr>
          <w:rFonts w:ascii="Arial" w:hAnsi="Arial" w:cs="Arial"/>
          <w:sz w:val="20"/>
          <w:szCs w:val="20"/>
        </w:rPr>
      </w:pPr>
      <w:proofErr w:type="gramStart"/>
      <w:r w:rsidRPr="00763AD6">
        <w:rPr>
          <w:rFonts w:ascii="Arial" w:hAnsi="Arial" w:cs="Arial"/>
          <w:sz w:val="20"/>
          <w:szCs w:val="20"/>
        </w:rPr>
        <w:t>il</w:t>
      </w:r>
      <w:proofErr w:type="gramEnd"/>
      <w:r>
        <w:rPr>
          <w:rFonts w:ascii="Arial" w:hAnsi="Arial" w:cs="Arial"/>
          <w:sz w:val="20"/>
          <w:szCs w:val="20"/>
        </w:rPr>
        <w:t xml:space="preserve"> ____/____/________ residente a _______________________________</w:t>
      </w:r>
      <w:r w:rsidRPr="00763AD6">
        <w:rPr>
          <w:rFonts w:ascii="Arial" w:hAnsi="Arial" w:cs="Arial"/>
          <w:sz w:val="20"/>
          <w:szCs w:val="20"/>
        </w:rPr>
        <w:t>___</w:t>
      </w:r>
      <w:r>
        <w:rPr>
          <w:rFonts w:ascii="Arial" w:hAnsi="Arial" w:cs="Arial"/>
          <w:sz w:val="20"/>
          <w:szCs w:val="20"/>
        </w:rPr>
        <w:t>____________________</w:t>
      </w:r>
    </w:p>
    <w:p w14:paraId="04DF6733" w14:textId="77777777" w:rsidR="00326C32" w:rsidRPr="00763AD6" w:rsidRDefault="00326C32" w:rsidP="00326C32">
      <w:pPr>
        <w:spacing w:after="0" w:line="500" w:lineRule="exact"/>
        <w:jc w:val="both"/>
        <w:rPr>
          <w:rFonts w:ascii="Arial" w:hAnsi="Arial" w:cs="Arial"/>
          <w:sz w:val="20"/>
          <w:szCs w:val="20"/>
        </w:rPr>
      </w:pPr>
      <w:proofErr w:type="gramStart"/>
      <w:r w:rsidRPr="00763AD6">
        <w:rPr>
          <w:rFonts w:ascii="Arial" w:hAnsi="Arial" w:cs="Arial"/>
          <w:sz w:val="20"/>
          <w:szCs w:val="20"/>
        </w:rPr>
        <w:t>in</w:t>
      </w:r>
      <w:proofErr w:type="gramEnd"/>
      <w:r w:rsidRPr="00763AD6">
        <w:rPr>
          <w:rFonts w:ascii="Arial" w:hAnsi="Arial" w:cs="Arial"/>
          <w:sz w:val="20"/>
          <w:szCs w:val="20"/>
        </w:rPr>
        <w:t xml:space="preserve"> via/piazza _____________________</w:t>
      </w:r>
      <w:r>
        <w:rPr>
          <w:rFonts w:ascii="Arial" w:hAnsi="Arial" w:cs="Arial"/>
          <w:sz w:val="20"/>
          <w:szCs w:val="20"/>
        </w:rPr>
        <w:t>___</w:t>
      </w:r>
      <w:r w:rsidRPr="00763AD6">
        <w:rPr>
          <w:rFonts w:ascii="Arial" w:hAnsi="Arial" w:cs="Arial"/>
          <w:sz w:val="20"/>
          <w:szCs w:val="20"/>
        </w:rPr>
        <w:t>________</w:t>
      </w:r>
      <w:r>
        <w:rPr>
          <w:rFonts w:ascii="Arial" w:hAnsi="Arial" w:cs="Arial"/>
          <w:sz w:val="20"/>
          <w:szCs w:val="20"/>
        </w:rPr>
        <w:t>________</w:t>
      </w:r>
      <w:r w:rsidRPr="00763AD6">
        <w:rPr>
          <w:rFonts w:ascii="Arial" w:hAnsi="Arial" w:cs="Arial"/>
          <w:sz w:val="20"/>
          <w:szCs w:val="20"/>
        </w:rPr>
        <w:t xml:space="preserve">______________ n° _______ </w:t>
      </w:r>
      <w:proofErr w:type="spellStart"/>
      <w:r w:rsidRPr="00763AD6">
        <w:rPr>
          <w:rFonts w:ascii="Arial" w:hAnsi="Arial" w:cs="Arial"/>
          <w:sz w:val="20"/>
          <w:szCs w:val="20"/>
        </w:rPr>
        <w:t>cap</w:t>
      </w:r>
      <w:proofErr w:type="spellEnd"/>
      <w:r w:rsidRPr="00763AD6">
        <w:rPr>
          <w:rFonts w:ascii="Arial" w:hAnsi="Arial" w:cs="Arial"/>
          <w:sz w:val="20"/>
          <w:szCs w:val="20"/>
        </w:rPr>
        <w:t>__</w:t>
      </w:r>
      <w:r>
        <w:rPr>
          <w:rFonts w:ascii="Arial" w:hAnsi="Arial" w:cs="Arial"/>
          <w:sz w:val="20"/>
          <w:szCs w:val="20"/>
        </w:rPr>
        <w:t>_</w:t>
      </w:r>
      <w:r w:rsidRPr="00763AD6">
        <w:rPr>
          <w:rFonts w:ascii="Arial" w:hAnsi="Arial" w:cs="Arial"/>
          <w:sz w:val="20"/>
          <w:szCs w:val="20"/>
        </w:rPr>
        <w:t>______</w:t>
      </w:r>
    </w:p>
    <w:p w14:paraId="0986BC1D" w14:textId="77777777" w:rsidR="00326C32" w:rsidRDefault="00326C32" w:rsidP="00326C32">
      <w:pPr>
        <w:spacing w:after="0" w:line="500" w:lineRule="exact"/>
        <w:jc w:val="both"/>
        <w:rPr>
          <w:rFonts w:ascii="Arial" w:hAnsi="Arial" w:cs="Arial"/>
          <w:sz w:val="20"/>
          <w:szCs w:val="20"/>
        </w:rPr>
      </w:pPr>
      <w:proofErr w:type="gramStart"/>
      <w:r>
        <w:rPr>
          <w:rFonts w:ascii="Arial" w:hAnsi="Arial" w:cs="Arial"/>
          <w:sz w:val="20"/>
          <w:szCs w:val="20"/>
        </w:rPr>
        <w:t>nella</w:t>
      </w:r>
      <w:proofErr w:type="gramEnd"/>
      <w:r>
        <w:rPr>
          <w:rFonts w:ascii="Arial" w:hAnsi="Arial" w:cs="Arial"/>
          <w:sz w:val="20"/>
          <w:szCs w:val="20"/>
        </w:rPr>
        <w:t xml:space="preserve"> qualità di:</w:t>
      </w:r>
    </w:p>
    <w:p w14:paraId="10EB5AF0" w14:textId="77777777" w:rsidR="00326C32" w:rsidRPr="00273504" w:rsidRDefault="00326C32" w:rsidP="00326C32">
      <w:pPr>
        <w:pStyle w:val="Paragrafoelenco"/>
        <w:numPr>
          <w:ilvl w:val="0"/>
          <w:numId w:val="4"/>
        </w:numPr>
        <w:spacing w:after="0" w:line="500" w:lineRule="exact"/>
        <w:jc w:val="both"/>
        <w:rPr>
          <w:rFonts w:ascii="Arial" w:hAnsi="Arial" w:cs="Arial"/>
          <w:sz w:val="20"/>
          <w:szCs w:val="20"/>
        </w:rPr>
      </w:pPr>
      <w:r w:rsidRPr="00273504">
        <w:rPr>
          <w:rFonts w:ascii="Arial" w:hAnsi="Arial" w:cs="Arial"/>
          <w:sz w:val="20"/>
          <w:szCs w:val="20"/>
        </w:rPr>
        <w:t>LEGALE RAPPRESENTANTE</w:t>
      </w:r>
    </w:p>
    <w:p w14:paraId="300C57B8" w14:textId="77777777" w:rsidR="00326C32" w:rsidRPr="00273504" w:rsidRDefault="00326C32" w:rsidP="00326C32">
      <w:pPr>
        <w:pStyle w:val="Paragrafoelenco"/>
        <w:numPr>
          <w:ilvl w:val="0"/>
          <w:numId w:val="4"/>
        </w:numPr>
        <w:spacing w:after="0" w:line="500" w:lineRule="exact"/>
        <w:jc w:val="both"/>
        <w:rPr>
          <w:rFonts w:ascii="Arial" w:hAnsi="Arial" w:cs="Arial"/>
          <w:sz w:val="20"/>
          <w:szCs w:val="20"/>
        </w:rPr>
      </w:pPr>
      <w:r w:rsidRPr="00273504">
        <w:rPr>
          <w:rFonts w:ascii="Arial" w:hAnsi="Arial" w:cs="Arial"/>
          <w:sz w:val="20"/>
          <w:szCs w:val="20"/>
        </w:rPr>
        <w:t>TITOLARE</w:t>
      </w:r>
    </w:p>
    <w:p w14:paraId="648DFFF7" w14:textId="77777777" w:rsidR="00326C32" w:rsidRPr="00763AD6" w:rsidRDefault="00326C32" w:rsidP="00326C32">
      <w:pPr>
        <w:spacing w:after="0" w:line="500" w:lineRule="exact"/>
        <w:jc w:val="both"/>
        <w:rPr>
          <w:rFonts w:ascii="Arial" w:hAnsi="Arial" w:cs="Arial"/>
          <w:sz w:val="20"/>
          <w:szCs w:val="20"/>
        </w:rPr>
      </w:pPr>
      <w:proofErr w:type="gramStart"/>
      <w:r w:rsidRPr="00763AD6">
        <w:rPr>
          <w:rFonts w:ascii="Arial" w:hAnsi="Arial" w:cs="Arial"/>
          <w:sz w:val="20"/>
          <w:szCs w:val="20"/>
        </w:rPr>
        <w:t>della</w:t>
      </w:r>
      <w:proofErr w:type="gramEnd"/>
      <w:r w:rsidRPr="00763AD6">
        <w:rPr>
          <w:rFonts w:ascii="Arial" w:hAnsi="Arial" w:cs="Arial"/>
          <w:sz w:val="20"/>
          <w:szCs w:val="20"/>
        </w:rPr>
        <w:t xml:space="preserve"> </w:t>
      </w:r>
      <w:r>
        <w:rPr>
          <w:rFonts w:ascii="Arial" w:hAnsi="Arial" w:cs="Arial"/>
          <w:sz w:val="20"/>
          <w:szCs w:val="20"/>
        </w:rPr>
        <w:t>D</w:t>
      </w:r>
      <w:r w:rsidRPr="00763AD6">
        <w:rPr>
          <w:rFonts w:ascii="Arial" w:hAnsi="Arial" w:cs="Arial"/>
          <w:sz w:val="20"/>
          <w:szCs w:val="20"/>
        </w:rPr>
        <w:t>itta ______</w:t>
      </w:r>
      <w:r>
        <w:rPr>
          <w:rFonts w:ascii="Arial" w:hAnsi="Arial" w:cs="Arial"/>
          <w:sz w:val="20"/>
          <w:szCs w:val="20"/>
        </w:rPr>
        <w:t>____</w:t>
      </w:r>
      <w:r w:rsidRPr="00763AD6">
        <w:rPr>
          <w:rFonts w:ascii="Arial" w:hAnsi="Arial" w:cs="Arial"/>
          <w:sz w:val="20"/>
          <w:szCs w:val="20"/>
        </w:rPr>
        <w:t>_________</w:t>
      </w:r>
      <w:r>
        <w:rPr>
          <w:rFonts w:ascii="Arial" w:hAnsi="Arial" w:cs="Arial"/>
          <w:sz w:val="20"/>
          <w:szCs w:val="20"/>
        </w:rPr>
        <w:t>______________________________</w:t>
      </w:r>
      <w:r w:rsidRPr="00763AD6">
        <w:rPr>
          <w:rFonts w:ascii="Arial" w:hAnsi="Arial" w:cs="Arial"/>
          <w:sz w:val="20"/>
          <w:szCs w:val="20"/>
        </w:rPr>
        <w:t>______</w:t>
      </w:r>
      <w:r>
        <w:rPr>
          <w:rFonts w:ascii="Arial" w:hAnsi="Arial" w:cs="Arial"/>
          <w:sz w:val="20"/>
          <w:szCs w:val="20"/>
        </w:rPr>
        <w:t>_____________________</w:t>
      </w:r>
      <w:r w:rsidRPr="00763AD6">
        <w:rPr>
          <w:rFonts w:ascii="Arial" w:hAnsi="Arial" w:cs="Arial"/>
          <w:sz w:val="20"/>
          <w:szCs w:val="20"/>
        </w:rPr>
        <w:t>__</w:t>
      </w:r>
    </w:p>
    <w:p w14:paraId="36A18391" w14:textId="77777777" w:rsidR="00326C32" w:rsidRDefault="00326C32" w:rsidP="00326C32">
      <w:pPr>
        <w:spacing w:after="0" w:line="500" w:lineRule="exact"/>
        <w:jc w:val="both"/>
        <w:rPr>
          <w:rFonts w:ascii="Arial" w:hAnsi="Arial" w:cs="Arial"/>
          <w:sz w:val="20"/>
          <w:szCs w:val="20"/>
        </w:rPr>
      </w:pPr>
      <w:proofErr w:type="gramStart"/>
      <w:r w:rsidRPr="00763AD6">
        <w:rPr>
          <w:rFonts w:ascii="Arial" w:hAnsi="Arial" w:cs="Arial"/>
          <w:sz w:val="20"/>
          <w:szCs w:val="20"/>
        </w:rPr>
        <w:t>con</w:t>
      </w:r>
      <w:proofErr w:type="gramEnd"/>
      <w:r w:rsidRPr="00763AD6">
        <w:rPr>
          <w:rFonts w:ascii="Arial" w:hAnsi="Arial" w:cs="Arial"/>
          <w:sz w:val="20"/>
          <w:szCs w:val="20"/>
        </w:rPr>
        <w:t xml:space="preserve"> sede legale in _____</w:t>
      </w:r>
      <w:r>
        <w:rPr>
          <w:rFonts w:ascii="Arial" w:hAnsi="Arial" w:cs="Arial"/>
          <w:sz w:val="20"/>
          <w:szCs w:val="20"/>
        </w:rPr>
        <w:t>__________________________________________________________________</w:t>
      </w:r>
    </w:p>
    <w:p w14:paraId="6D412D89" w14:textId="77777777" w:rsidR="00326C32" w:rsidRPr="00763AD6" w:rsidRDefault="00326C32" w:rsidP="00326C32">
      <w:pPr>
        <w:spacing w:after="0" w:line="500" w:lineRule="exact"/>
        <w:jc w:val="both"/>
        <w:rPr>
          <w:rFonts w:ascii="Arial" w:hAnsi="Arial" w:cs="Arial"/>
          <w:sz w:val="20"/>
          <w:szCs w:val="20"/>
        </w:rPr>
      </w:pPr>
      <w:proofErr w:type="gramStart"/>
      <w:r w:rsidRPr="00763AD6">
        <w:rPr>
          <w:rFonts w:ascii="Arial" w:hAnsi="Arial" w:cs="Arial"/>
          <w:sz w:val="20"/>
          <w:szCs w:val="20"/>
        </w:rPr>
        <w:t>in</w:t>
      </w:r>
      <w:proofErr w:type="gramEnd"/>
      <w:r w:rsidRPr="00763AD6">
        <w:rPr>
          <w:rFonts w:ascii="Arial" w:hAnsi="Arial" w:cs="Arial"/>
          <w:sz w:val="20"/>
          <w:szCs w:val="20"/>
        </w:rPr>
        <w:t xml:space="preserve"> via/piazza _____________________</w:t>
      </w:r>
      <w:r>
        <w:rPr>
          <w:rFonts w:ascii="Arial" w:hAnsi="Arial" w:cs="Arial"/>
          <w:sz w:val="20"/>
          <w:szCs w:val="20"/>
        </w:rPr>
        <w:t>___</w:t>
      </w:r>
      <w:r w:rsidRPr="00763AD6">
        <w:rPr>
          <w:rFonts w:ascii="Arial" w:hAnsi="Arial" w:cs="Arial"/>
          <w:sz w:val="20"/>
          <w:szCs w:val="20"/>
        </w:rPr>
        <w:t>________</w:t>
      </w:r>
      <w:r>
        <w:rPr>
          <w:rFonts w:ascii="Arial" w:hAnsi="Arial" w:cs="Arial"/>
          <w:sz w:val="20"/>
          <w:szCs w:val="20"/>
        </w:rPr>
        <w:t>________</w:t>
      </w:r>
      <w:r w:rsidRPr="00763AD6">
        <w:rPr>
          <w:rFonts w:ascii="Arial" w:hAnsi="Arial" w:cs="Arial"/>
          <w:sz w:val="20"/>
          <w:szCs w:val="20"/>
        </w:rPr>
        <w:t xml:space="preserve">______________ n° _______ </w:t>
      </w:r>
      <w:proofErr w:type="spellStart"/>
      <w:r w:rsidRPr="00763AD6">
        <w:rPr>
          <w:rFonts w:ascii="Arial" w:hAnsi="Arial" w:cs="Arial"/>
          <w:sz w:val="20"/>
          <w:szCs w:val="20"/>
        </w:rPr>
        <w:t>cap</w:t>
      </w:r>
      <w:proofErr w:type="spellEnd"/>
      <w:r w:rsidRPr="00763AD6">
        <w:rPr>
          <w:rFonts w:ascii="Arial" w:hAnsi="Arial" w:cs="Arial"/>
          <w:sz w:val="20"/>
          <w:szCs w:val="20"/>
        </w:rPr>
        <w:t>__</w:t>
      </w:r>
      <w:r>
        <w:rPr>
          <w:rFonts w:ascii="Arial" w:hAnsi="Arial" w:cs="Arial"/>
          <w:sz w:val="20"/>
          <w:szCs w:val="20"/>
        </w:rPr>
        <w:t>_</w:t>
      </w:r>
      <w:r w:rsidRPr="00763AD6">
        <w:rPr>
          <w:rFonts w:ascii="Arial" w:hAnsi="Arial" w:cs="Arial"/>
          <w:sz w:val="20"/>
          <w:szCs w:val="20"/>
        </w:rPr>
        <w:t>______</w:t>
      </w:r>
    </w:p>
    <w:p w14:paraId="787CD521" w14:textId="77777777" w:rsidR="00326C32" w:rsidRDefault="00326C32" w:rsidP="00326C32">
      <w:pPr>
        <w:spacing w:after="0" w:line="500" w:lineRule="exact"/>
        <w:jc w:val="both"/>
        <w:rPr>
          <w:rFonts w:ascii="Arial" w:hAnsi="Arial" w:cs="Arial"/>
          <w:sz w:val="20"/>
          <w:szCs w:val="20"/>
        </w:rPr>
      </w:pPr>
      <w:r w:rsidRPr="00763AD6">
        <w:rPr>
          <w:rFonts w:ascii="Arial" w:hAnsi="Arial" w:cs="Arial"/>
          <w:sz w:val="20"/>
          <w:szCs w:val="20"/>
        </w:rPr>
        <w:t>P.IVA _________________________________________</w:t>
      </w:r>
    </w:p>
    <w:p w14:paraId="3ECAF230" w14:textId="77777777" w:rsidR="00326C32" w:rsidRDefault="00326C32" w:rsidP="00326C32">
      <w:pPr>
        <w:spacing w:after="0" w:line="500" w:lineRule="exact"/>
        <w:jc w:val="both"/>
        <w:rPr>
          <w:rFonts w:ascii="Arial" w:hAnsi="Arial" w:cs="Arial"/>
          <w:sz w:val="20"/>
          <w:szCs w:val="20"/>
        </w:rPr>
      </w:pPr>
      <w:r>
        <w:rPr>
          <w:rFonts w:ascii="Arial" w:hAnsi="Arial" w:cs="Arial"/>
          <w:sz w:val="20"/>
          <w:szCs w:val="20"/>
        </w:rPr>
        <w:t>Cod. Fiscale</w:t>
      </w:r>
      <w:r w:rsidRPr="00763AD6">
        <w:rPr>
          <w:rFonts w:ascii="Arial" w:hAnsi="Arial" w:cs="Arial"/>
          <w:sz w:val="20"/>
          <w:szCs w:val="20"/>
        </w:rPr>
        <w:t xml:space="preserve"> _________________________________________</w:t>
      </w:r>
    </w:p>
    <w:p w14:paraId="075FBE34" w14:textId="77777777" w:rsidR="00326C32" w:rsidRDefault="00326C32" w:rsidP="00326C32">
      <w:pPr>
        <w:ind w:right="282"/>
        <w:jc w:val="both"/>
        <w:rPr>
          <w:sz w:val="24"/>
        </w:rPr>
      </w:pPr>
    </w:p>
    <w:p w14:paraId="25AE4D3E" w14:textId="0AB9F6C7" w:rsidR="000D3068" w:rsidRDefault="000D3068" w:rsidP="00326C32">
      <w:pPr>
        <w:ind w:right="282"/>
        <w:jc w:val="both"/>
        <w:rPr>
          <w:sz w:val="24"/>
        </w:rPr>
      </w:pPr>
      <w:proofErr w:type="gramStart"/>
      <w:r>
        <w:rPr>
          <w:sz w:val="24"/>
        </w:rPr>
        <w:t>consapevole</w:t>
      </w:r>
      <w:proofErr w:type="gramEnd"/>
      <w:r>
        <w:rPr>
          <w:sz w:val="24"/>
        </w:rPr>
        <w:t xml:space="preserve"> delle sanzioni penali previste dagli artt. 75 e 76 del D.P.R. n. 445/2000 e </w:t>
      </w:r>
      <w:proofErr w:type="spellStart"/>
      <w:r>
        <w:rPr>
          <w:sz w:val="24"/>
        </w:rPr>
        <w:t>ss.mm.ii</w:t>
      </w:r>
      <w:proofErr w:type="spellEnd"/>
      <w:r>
        <w:rPr>
          <w:sz w:val="24"/>
        </w:rPr>
        <w:t>. per le ipotesi di falsità in atti e dichiarazioni mendaci, ivi indicate</w:t>
      </w:r>
    </w:p>
    <w:p w14:paraId="2AD60B02" w14:textId="77777777" w:rsidR="000D3068" w:rsidRDefault="000D3068" w:rsidP="00445D14">
      <w:pPr>
        <w:spacing w:after="0"/>
        <w:ind w:left="425" w:right="284"/>
        <w:jc w:val="center"/>
        <w:rPr>
          <w:b/>
          <w:sz w:val="24"/>
        </w:rPr>
      </w:pPr>
      <w:r>
        <w:rPr>
          <w:b/>
          <w:sz w:val="24"/>
        </w:rPr>
        <w:t>Dichiara</w:t>
      </w:r>
    </w:p>
    <w:p w14:paraId="70710A24" w14:textId="77777777" w:rsidR="000D3068" w:rsidRDefault="000D3068" w:rsidP="00445D14">
      <w:pPr>
        <w:ind w:left="426" w:right="282"/>
        <w:jc w:val="center"/>
        <w:rPr>
          <w:b/>
          <w:sz w:val="24"/>
        </w:rPr>
      </w:pPr>
      <w:r>
        <w:rPr>
          <w:b/>
          <w:sz w:val="24"/>
        </w:rPr>
        <w:t xml:space="preserve">ai sensi e per gli effetti degli artt. 46 e 47 del D.P.R. n. 445/2000 e </w:t>
      </w:r>
      <w:proofErr w:type="spellStart"/>
      <w:r>
        <w:rPr>
          <w:b/>
          <w:sz w:val="24"/>
        </w:rPr>
        <w:t>ss.mm.ii</w:t>
      </w:r>
      <w:proofErr w:type="spellEnd"/>
      <w:r>
        <w:rPr>
          <w:b/>
          <w:sz w:val="24"/>
        </w:rPr>
        <w:t>.</w:t>
      </w:r>
    </w:p>
    <w:p w14:paraId="3B9EECAE" w14:textId="55987B04" w:rsidR="000D3068" w:rsidRPr="00E839C7" w:rsidRDefault="000D3068" w:rsidP="00445D14">
      <w:pPr>
        <w:pStyle w:val="Paragrafoelenco"/>
        <w:ind w:left="426" w:right="282"/>
        <w:jc w:val="both"/>
        <w:rPr>
          <w:b/>
          <w:sz w:val="24"/>
          <w:szCs w:val="24"/>
        </w:rPr>
      </w:pPr>
      <w:r>
        <w:rPr>
          <w:b/>
          <w:sz w:val="24"/>
        </w:rPr>
        <w:t xml:space="preserve">che nei propri confronti e dell’impresa rappresentata </w:t>
      </w:r>
      <w:r w:rsidR="00401106">
        <w:rPr>
          <w:b/>
          <w:sz w:val="24"/>
          <w:u w:val="single"/>
        </w:rPr>
        <w:t xml:space="preserve">non </w:t>
      </w:r>
      <w:r w:rsidRPr="009C6200">
        <w:rPr>
          <w:b/>
          <w:sz w:val="24"/>
          <w:u w:val="single"/>
        </w:rPr>
        <w:t>sussistono</w:t>
      </w:r>
      <w:r>
        <w:rPr>
          <w:b/>
          <w:sz w:val="24"/>
        </w:rPr>
        <w:t xml:space="preserve"> le cause di esclusione dalla partecipazione alle procedure </w:t>
      </w:r>
      <w:r w:rsidR="00E839C7">
        <w:rPr>
          <w:b/>
          <w:sz w:val="24"/>
        </w:rPr>
        <w:t xml:space="preserve">di affidamento di cui all’art. </w:t>
      </w:r>
      <w:r>
        <w:rPr>
          <w:b/>
          <w:sz w:val="24"/>
        </w:rPr>
        <w:t>8</w:t>
      </w:r>
      <w:r w:rsidR="00E839C7">
        <w:rPr>
          <w:b/>
          <w:sz w:val="24"/>
        </w:rPr>
        <w:t>0</w:t>
      </w:r>
      <w:r>
        <w:rPr>
          <w:b/>
          <w:sz w:val="24"/>
        </w:rPr>
        <w:t xml:space="preserve"> del d.lgs. n. </w:t>
      </w:r>
      <w:r w:rsidR="00E839C7" w:rsidRPr="00E839C7">
        <w:rPr>
          <w:b/>
          <w:sz w:val="24"/>
          <w:szCs w:val="24"/>
        </w:rPr>
        <w:t>50/201</w:t>
      </w:r>
      <w:r w:rsidRPr="00E839C7">
        <w:rPr>
          <w:b/>
          <w:sz w:val="24"/>
          <w:szCs w:val="24"/>
        </w:rPr>
        <w:t>6, in particolare:</w:t>
      </w:r>
    </w:p>
    <w:p w14:paraId="5BD7B515" w14:textId="5F58587F" w:rsidR="00E839C7" w:rsidRPr="00E839C7" w:rsidRDefault="00E839C7" w:rsidP="009C6200">
      <w:pPr>
        <w:pStyle w:val="Paragrafoelenco"/>
        <w:numPr>
          <w:ilvl w:val="0"/>
          <w:numId w:val="2"/>
        </w:numPr>
        <w:ind w:right="282"/>
        <w:jc w:val="both"/>
        <w:rPr>
          <w:b/>
          <w:sz w:val="24"/>
          <w:szCs w:val="24"/>
        </w:rPr>
      </w:pPr>
      <w:r w:rsidRPr="00E839C7">
        <w:rPr>
          <w:sz w:val="24"/>
          <w:szCs w:val="24"/>
        </w:rPr>
        <w:t xml:space="preserve">Di non aver riportato condanna </w:t>
      </w:r>
      <w:r>
        <w:rPr>
          <w:sz w:val="24"/>
          <w:szCs w:val="24"/>
        </w:rPr>
        <w:t xml:space="preserve">con sentenza definitiva o decreto penale di condanna divenuto irrevocabile o sentenza di applicazione della pena su richiesta ai </w:t>
      </w:r>
      <w:r w:rsidR="002A5E64">
        <w:rPr>
          <w:sz w:val="24"/>
          <w:szCs w:val="24"/>
        </w:rPr>
        <w:t xml:space="preserve">sensi dell’art. 444 </w:t>
      </w:r>
      <w:r w:rsidR="00A36F8D">
        <w:rPr>
          <w:sz w:val="24"/>
          <w:szCs w:val="24"/>
        </w:rPr>
        <w:t>del codice di procedura penale per uno dei reati indicati all’art. 80</w:t>
      </w:r>
      <w:r w:rsidR="006D3708">
        <w:rPr>
          <w:sz w:val="24"/>
          <w:szCs w:val="24"/>
        </w:rPr>
        <w:t xml:space="preserve"> comma 1.</w:t>
      </w:r>
    </w:p>
    <w:p w14:paraId="5B47F64C" w14:textId="18331CAD" w:rsidR="006D3708" w:rsidRPr="00D30B83" w:rsidRDefault="006D3708" w:rsidP="009C6200">
      <w:pPr>
        <w:pStyle w:val="Paragrafoelenco"/>
        <w:numPr>
          <w:ilvl w:val="0"/>
          <w:numId w:val="2"/>
        </w:numPr>
        <w:ind w:right="282"/>
        <w:jc w:val="both"/>
        <w:rPr>
          <w:b/>
          <w:sz w:val="32"/>
        </w:rPr>
      </w:pPr>
      <w:r w:rsidRPr="006D3708">
        <w:rPr>
          <w:sz w:val="24"/>
        </w:rPr>
        <w:lastRenderedPageBreak/>
        <w:t xml:space="preserve">Che non </w:t>
      </w:r>
      <w:r>
        <w:rPr>
          <w:sz w:val="24"/>
        </w:rPr>
        <w:t>sussistono le cause di decadenza, di sospensione o di divieto</w:t>
      </w:r>
      <w:r w:rsidR="003B7A7B">
        <w:rPr>
          <w:sz w:val="24"/>
        </w:rPr>
        <w:t xml:space="preserve"> </w:t>
      </w:r>
      <w:r w:rsidR="003B7A7B">
        <w:rPr>
          <w:sz w:val="24"/>
          <w:szCs w:val="24"/>
        </w:rPr>
        <w:t xml:space="preserve">ovvero di un tentativo di infiltrazione mafiosa </w:t>
      </w:r>
      <w:r w:rsidR="003B7A7B">
        <w:rPr>
          <w:sz w:val="24"/>
        </w:rPr>
        <w:t xml:space="preserve">previste rispettivamente dagli artt. 67 e 84 comma 4 del </w:t>
      </w:r>
      <w:r w:rsidR="003B7A7B" w:rsidRPr="009C6200">
        <w:rPr>
          <w:sz w:val="24"/>
          <w:szCs w:val="24"/>
        </w:rPr>
        <w:t>d.lgs. n. 159 del 2011</w:t>
      </w:r>
      <w:r w:rsidR="003B7A7B">
        <w:rPr>
          <w:sz w:val="24"/>
          <w:szCs w:val="24"/>
        </w:rPr>
        <w:t>.</w:t>
      </w:r>
    </w:p>
    <w:p w14:paraId="7BDFD4DD" w14:textId="10B65FCD" w:rsidR="00D30B83" w:rsidRPr="00980593" w:rsidRDefault="00D30B83" w:rsidP="00D30B83">
      <w:pPr>
        <w:pStyle w:val="Paragrafoelenco"/>
        <w:ind w:left="426" w:right="282"/>
        <w:jc w:val="both"/>
        <w:rPr>
          <w:b/>
          <w:sz w:val="32"/>
        </w:rPr>
      </w:pPr>
      <w:r>
        <w:rPr>
          <w:sz w:val="24"/>
          <w:szCs w:val="24"/>
        </w:rPr>
        <w:t>b-bis) false comunicazioni sociali di cui agli articoli 2621 e 2622 del codice civile.</w:t>
      </w:r>
    </w:p>
    <w:p w14:paraId="512CE5B8" w14:textId="33AB05B5" w:rsidR="00980593" w:rsidRPr="0059320F" w:rsidRDefault="00980593" w:rsidP="009C6200">
      <w:pPr>
        <w:pStyle w:val="Paragrafoelenco"/>
        <w:numPr>
          <w:ilvl w:val="0"/>
          <w:numId w:val="2"/>
        </w:numPr>
        <w:ind w:right="282"/>
        <w:jc w:val="both"/>
        <w:rPr>
          <w:b/>
          <w:sz w:val="32"/>
        </w:rPr>
      </w:pPr>
      <w:r w:rsidRPr="003B76AD">
        <w:rPr>
          <w:sz w:val="24"/>
          <w:szCs w:val="24"/>
        </w:rPr>
        <w:t>Di non aver commesso violazioni gravi, definitivamente accertate, rispetto agli obblighi relativi al pagamento delle imposte e tasse, secondo la legislazione italiana o quella dello Stato in cui sono stabiliti</w:t>
      </w:r>
      <w:r>
        <w:rPr>
          <w:sz w:val="24"/>
          <w:szCs w:val="24"/>
        </w:rPr>
        <w:t>.</w:t>
      </w:r>
    </w:p>
    <w:p w14:paraId="32DD6636" w14:textId="51E39FB9" w:rsidR="00BD497A" w:rsidRPr="00BD497A" w:rsidRDefault="000329AF" w:rsidP="00BD497A">
      <w:pPr>
        <w:pStyle w:val="Paragrafoelenco"/>
        <w:numPr>
          <w:ilvl w:val="0"/>
          <w:numId w:val="2"/>
        </w:numPr>
        <w:ind w:right="282"/>
        <w:jc w:val="both"/>
        <w:rPr>
          <w:sz w:val="24"/>
        </w:rPr>
      </w:pPr>
      <w:r w:rsidRPr="00BD497A">
        <w:rPr>
          <w:sz w:val="24"/>
        </w:rPr>
        <w:t xml:space="preserve">Di </w:t>
      </w:r>
      <w:r w:rsidR="00BD497A">
        <w:rPr>
          <w:sz w:val="24"/>
        </w:rPr>
        <w:t>non aver commesso gravi infrazioni debitamente accertate alle norme in materia di salute e sicurezza sul lavoro nonché agli obblighi di cui all’art. 30 comma 3 del d.lgs. n. 50/2016.</w:t>
      </w:r>
    </w:p>
    <w:p w14:paraId="5AEAB4BD" w14:textId="76D666F9" w:rsidR="000D3068" w:rsidRPr="00BD497A" w:rsidRDefault="000D3068" w:rsidP="009C6200">
      <w:pPr>
        <w:pStyle w:val="Paragrafoelenco"/>
        <w:numPr>
          <w:ilvl w:val="0"/>
          <w:numId w:val="2"/>
        </w:numPr>
        <w:ind w:right="282"/>
        <w:jc w:val="both"/>
        <w:rPr>
          <w:b/>
          <w:sz w:val="28"/>
        </w:rPr>
      </w:pPr>
      <w:r w:rsidRPr="009C6200">
        <w:rPr>
          <w:sz w:val="24"/>
          <w:szCs w:val="23"/>
        </w:rPr>
        <w:t xml:space="preserve">Di non trovarsi in stato di fallimento, di liquidazione coatta, di concordato preventivo, salvo il caso di </w:t>
      </w:r>
      <w:r w:rsidR="00BD497A">
        <w:rPr>
          <w:sz w:val="24"/>
          <w:szCs w:val="23"/>
        </w:rPr>
        <w:t>concordato con continuità aziendale, o nei cui riguardi sia in corso un procedimento per la dichiarazione di una di tali situazioni, fermo restando quanto previsto dall’art. 110 del d.lgs. n. 50/2016</w:t>
      </w:r>
      <w:r>
        <w:rPr>
          <w:sz w:val="24"/>
          <w:szCs w:val="23"/>
        </w:rPr>
        <w:t>.</w:t>
      </w:r>
    </w:p>
    <w:p w14:paraId="1A39651B" w14:textId="4CB3EFCF" w:rsidR="00BD497A" w:rsidRPr="00BD497A" w:rsidRDefault="00BD497A" w:rsidP="009C6200">
      <w:pPr>
        <w:pStyle w:val="Paragrafoelenco"/>
        <w:numPr>
          <w:ilvl w:val="0"/>
          <w:numId w:val="2"/>
        </w:numPr>
        <w:ind w:right="282"/>
        <w:jc w:val="both"/>
        <w:rPr>
          <w:b/>
          <w:sz w:val="28"/>
        </w:rPr>
      </w:pPr>
      <w:r>
        <w:rPr>
          <w:sz w:val="24"/>
          <w:szCs w:val="23"/>
        </w:rPr>
        <w:t>Di non essersi reso colpevole di gravi illeciti professionali, tali da rendere dubbia la sua integrità o affidabilità.</w:t>
      </w:r>
    </w:p>
    <w:p w14:paraId="538266F0" w14:textId="0384CD35" w:rsidR="00BD497A" w:rsidRPr="00BD497A" w:rsidRDefault="00BD497A" w:rsidP="009C6200">
      <w:pPr>
        <w:pStyle w:val="Paragrafoelenco"/>
        <w:numPr>
          <w:ilvl w:val="0"/>
          <w:numId w:val="2"/>
        </w:numPr>
        <w:ind w:right="282"/>
        <w:jc w:val="both"/>
        <w:rPr>
          <w:b/>
          <w:sz w:val="28"/>
        </w:rPr>
      </w:pPr>
      <w:r>
        <w:rPr>
          <w:sz w:val="24"/>
          <w:szCs w:val="23"/>
        </w:rPr>
        <w:t>Di non trovarsi in una situazione di conflitto di interesse ai sensi dell’art. dell’art. 42 comma 2 del d.lgs. n. 50/2016.</w:t>
      </w:r>
    </w:p>
    <w:p w14:paraId="5F8EC768" w14:textId="77985350" w:rsidR="00BD497A" w:rsidRDefault="008B5DF6" w:rsidP="009C6200">
      <w:pPr>
        <w:pStyle w:val="Paragrafoelenco"/>
        <w:numPr>
          <w:ilvl w:val="0"/>
          <w:numId w:val="2"/>
        </w:numPr>
        <w:ind w:right="282"/>
        <w:jc w:val="both"/>
        <w:rPr>
          <w:sz w:val="24"/>
        </w:rPr>
      </w:pPr>
      <w:r w:rsidRPr="008B5DF6">
        <w:rPr>
          <w:sz w:val="24"/>
        </w:rPr>
        <w:t xml:space="preserve">Che </w:t>
      </w:r>
      <w:r>
        <w:rPr>
          <w:sz w:val="24"/>
        </w:rPr>
        <w:t>non si è in presenza di una distorsione della concorrenza derivante dal precedente coinvolgimento nella preparazione della procedura d’appalto.</w:t>
      </w:r>
    </w:p>
    <w:p w14:paraId="29AD4762" w14:textId="21DA6978" w:rsidR="008B5DF6" w:rsidRPr="002227DA" w:rsidRDefault="008B5DF6" w:rsidP="009C6200">
      <w:pPr>
        <w:pStyle w:val="Paragrafoelenco"/>
        <w:numPr>
          <w:ilvl w:val="0"/>
          <w:numId w:val="2"/>
        </w:numPr>
        <w:ind w:right="282"/>
        <w:jc w:val="both"/>
        <w:rPr>
          <w:sz w:val="24"/>
        </w:rPr>
      </w:pPr>
      <w:r>
        <w:rPr>
          <w:sz w:val="24"/>
        </w:rPr>
        <w:t xml:space="preserve">Di non essere stato soggetto alla sanzione </w:t>
      </w:r>
      <w:proofErr w:type="spellStart"/>
      <w:r>
        <w:rPr>
          <w:sz w:val="24"/>
        </w:rPr>
        <w:t>interdittiva</w:t>
      </w:r>
      <w:proofErr w:type="spellEnd"/>
      <w:r>
        <w:rPr>
          <w:sz w:val="24"/>
        </w:rPr>
        <w:t xml:space="preserve"> </w:t>
      </w:r>
      <w:r w:rsidR="002227DA" w:rsidRPr="004D6F33">
        <w:rPr>
          <w:sz w:val="24"/>
          <w:szCs w:val="24"/>
        </w:rPr>
        <w:t xml:space="preserve">di cui all’articolo 9, comma 2, lettera c), del decreto legislativo dell’8 giugno 2001 n. 231 o altra sanzione che comporta il divieto di contrarre con la pubblica amministrazione compresi i provvedimenti </w:t>
      </w:r>
      <w:proofErr w:type="spellStart"/>
      <w:r w:rsidR="002227DA" w:rsidRPr="004D6F33">
        <w:rPr>
          <w:sz w:val="24"/>
          <w:szCs w:val="24"/>
        </w:rPr>
        <w:t>interdittivi</w:t>
      </w:r>
      <w:proofErr w:type="spellEnd"/>
      <w:r w:rsidR="002227DA" w:rsidRPr="004D6F33">
        <w:rPr>
          <w:sz w:val="24"/>
          <w:szCs w:val="24"/>
        </w:rPr>
        <w:t xml:space="preserve"> di cui </w:t>
      </w:r>
      <w:r w:rsidR="002227DA">
        <w:rPr>
          <w:sz w:val="24"/>
          <w:szCs w:val="24"/>
        </w:rPr>
        <w:t>all’art. 14 del d.lgs. n. 81/2008.</w:t>
      </w:r>
    </w:p>
    <w:p w14:paraId="419F9315" w14:textId="1C267F13" w:rsidR="002227DA" w:rsidRDefault="002227DA" w:rsidP="009C6200">
      <w:pPr>
        <w:pStyle w:val="Paragrafoelenco"/>
        <w:numPr>
          <w:ilvl w:val="0"/>
          <w:numId w:val="2"/>
        </w:numPr>
        <w:ind w:right="282"/>
        <w:jc w:val="both"/>
        <w:rPr>
          <w:sz w:val="24"/>
        </w:rPr>
      </w:pPr>
      <w:r>
        <w:rPr>
          <w:sz w:val="24"/>
        </w:rPr>
        <w:t xml:space="preserve">Di non essere iscritto nel casellario </w:t>
      </w:r>
      <w:r w:rsidR="00B47910">
        <w:rPr>
          <w:sz w:val="24"/>
        </w:rPr>
        <w:t>informatico tenuto dall’Osservatorio dell’ANAC per aver presentato false dichiarazioni o falsa documentazione ai fini del rilascio dell’attestazione di qualificazione, per il periodo durante il quale perdura l’iscrizione.</w:t>
      </w:r>
    </w:p>
    <w:p w14:paraId="46112E35" w14:textId="02AEFF58" w:rsidR="00B47910" w:rsidRPr="00B47910" w:rsidRDefault="00B47910" w:rsidP="009C6200">
      <w:pPr>
        <w:pStyle w:val="Paragrafoelenco"/>
        <w:numPr>
          <w:ilvl w:val="0"/>
          <w:numId w:val="2"/>
        </w:numPr>
        <w:ind w:right="282"/>
        <w:jc w:val="both"/>
        <w:rPr>
          <w:sz w:val="24"/>
        </w:rPr>
      </w:pPr>
      <w:r w:rsidRPr="008210E8">
        <w:rPr>
          <w:sz w:val="24"/>
          <w:szCs w:val="24"/>
        </w:rPr>
        <w:t>Di non aver violato il divieto di intestazione fiduciaria posto all'articolo 17 della legge 19 marzo 1990, n. 55;</w:t>
      </w:r>
      <w:r>
        <w:rPr>
          <w:sz w:val="24"/>
          <w:szCs w:val="24"/>
        </w:rPr>
        <w:t xml:space="preserve"> </w:t>
      </w:r>
      <w:r w:rsidRPr="008210E8">
        <w:rPr>
          <w:sz w:val="24"/>
          <w:szCs w:val="24"/>
        </w:rPr>
        <w:t>l'esclusione ha durata di un anno decorrente dall'accertamento definitivo della violazione e va comunque disposta se la violazione non è stata rimossa</w:t>
      </w:r>
      <w:r>
        <w:rPr>
          <w:sz w:val="24"/>
          <w:szCs w:val="24"/>
        </w:rPr>
        <w:t>.</w:t>
      </w:r>
    </w:p>
    <w:p w14:paraId="6193EB19" w14:textId="463BB236" w:rsidR="00B47910" w:rsidRPr="004F5E11" w:rsidRDefault="004F5E11" w:rsidP="009C6200">
      <w:pPr>
        <w:pStyle w:val="Paragrafoelenco"/>
        <w:numPr>
          <w:ilvl w:val="0"/>
          <w:numId w:val="2"/>
        </w:numPr>
        <w:ind w:right="282"/>
        <w:jc w:val="both"/>
        <w:rPr>
          <w:sz w:val="24"/>
        </w:rPr>
      </w:pPr>
      <w:r>
        <w:rPr>
          <w:sz w:val="24"/>
          <w:szCs w:val="24"/>
        </w:rPr>
        <w:t>Che sussistono i requisiti di cui all’art. 17 della legge n. 68/1999 (diritto al lavoro dei disabili).</w:t>
      </w:r>
    </w:p>
    <w:p w14:paraId="7ADB32E0" w14:textId="1ADF2EF6" w:rsidR="004F5E11" w:rsidRPr="00E77990" w:rsidRDefault="004F5E11" w:rsidP="009C6200">
      <w:pPr>
        <w:pStyle w:val="Paragrafoelenco"/>
        <w:numPr>
          <w:ilvl w:val="0"/>
          <w:numId w:val="2"/>
        </w:numPr>
        <w:ind w:right="282"/>
        <w:jc w:val="both"/>
        <w:rPr>
          <w:sz w:val="24"/>
        </w:rPr>
      </w:pPr>
      <w:r>
        <w:rPr>
          <w:sz w:val="24"/>
          <w:szCs w:val="24"/>
        </w:rPr>
        <w:t xml:space="preserve"> Che pur essendo stato vittima</w:t>
      </w:r>
      <w:r w:rsidRPr="00EC4089">
        <w:rPr>
          <w:sz w:val="24"/>
          <w:szCs w:val="24"/>
        </w:rPr>
        <w:t xml:space="preserve"> dei reati previsti e puniti dagli articoli 317 e 629 del codice penale aggravati ai sensi dell’articolo 7 del decreto-legge 13 maggio 1991, n. 152,</w:t>
      </w:r>
      <w:r>
        <w:rPr>
          <w:sz w:val="24"/>
          <w:szCs w:val="24"/>
        </w:rPr>
        <w:t xml:space="preserve"> </w:t>
      </w:r>
      <w:r w:rsidRPr="00EC4089">
        <w:rPr>
          <w:sz w:val="24"/>
          <w:szCs w:val="24"/>
        </w:rPr>
        <w:t>convertito con modificazioni dalla legge 12 luglio 1991 n. 203</w:t>
      </w:r>
      <w:r>
        <w:rPr>
          <w:sz w:val="24"/>
          <w:szCs w:val="24"/>
        </w:rPr>
        <w:t xml:space="preserve">, ha denunciato i fatti all’autorità giudiziaria </w:t>
      </w:r>
      <w:r w:rsidR="00E77990">
        <w:rPr>
          <w:sz w:val="24"/>
          <w:szCs w:val="24"/>
        </w:rPr>
        <w:t xml:space="preserve">salvo che </w:t>
      </w:r>
      <w:r>
        <w:rPr>
          <w:sz w:val="24"/>
          <w:szCs w:val="24"/>
        </w:rPr>
        <w:t>r</w:t>
      </w:r>
      <w:r w:rsidR="00E77990">
        <w:rPr>
          <w:sz w:val="24"/>
          <w:szCs w:val="24"/>
        </w:rPr>
        <w:t>icorr</w:t>
      </w:r>
      <w:r>
        <w:rPr>
          <w:sz w:val="24"/>
          <w:szCs w:val="24"/>
        </w:rPr>
        <w:t>ano i casi previsti dall’art. 4</w:t>
      </w:r>
      <w:r w:rsidR="00E77990">
        <w:rPr>
          <w:sz w:val="24"/>
          <w:szCs w:val="24"/>
        </w:rPr>
        <w:t xml:space="preserve"> comma 1 della legge n. 689/198.</w:t>
      </w:r>
    </w:p>
    <w:p w14:paraId="4F2F3356" w14:textId="5FB3A984" w:rsidR="000D3068" w:rsidRPr="00E77990" w:rsidRDefault="00E77990" w:rsidP="00E77990">
      <w:pPr>
        <w:pStyle w:val="Paragrafoelenco"/>
        <w:numPr>
          <w:ilvl w:val="0"/>
          <w:numId w:val="2"/>
        </w:numPr>
        <w:ind w:right="282"/>
        <w:jc w:val="both"/>
        <w:rPr>
          <w:sz w:val="24"/>
        </w:rPr>
      </w:pPr>
      <w:r>
        <w:rPr>
          <w:sz w:val="24"/>
          <w:szCs w:val="24"/>
        </w:rPr>
        <w:t>Di non trovarsi in una situazione di controllo di cui all’art. 2359 c.c. o in una qualsiasi relazione, anche di fatto, se la situazione di controllo o la relazione comporti che le offerte sono imputabili ad un unico centro decisionale.</w:t>
      </w:r>
    </w:p>
    <w:p w14:paraId="60D1414F" w14:textId="77777777" w:rsidR="000D3068" w:rsidRDefault="000D3068" w:rsidP="00D4767F">
      <w:pPr>
        <w:spacing w:after="0"/>
        <w:ind w:left="1701" w:right="284" w:hanging="1276"/>
        <w:jc w:val="both"/>
        <w:rPr>
          <w:sz w:val="24"/>
          <w:szCs w:val="24"/>
        </w:rPr>
      </w:pPr>
    </w:p>
    <w:p w14:paraId="1DE43469" w14:textId="74AFF948" w:rsidR="000D3068" w:rsidRDefault="00E77990" w:rsidP="00172D22">
      <w:pPr>
        <w:spacing w:after="120"/>
        <w:ind w:left="425" w:right="284"/>
        <w:jc w:val="both"/>
        <w:rPr>
          <w:b/>
          <w:sz w:val="24"/>
          <w:szCs w:val="24"/>
        </w:rPr>
      </w:pPr>
      <w:r>
        <w:rPr>
          <w:b/>
          <w:sz w:val="24"/>
          <w:szCs w:val="24"/>
        </w:rPr>
        <w:lastRenderedPageBreak/>
        <w:t xml:space="preserve">Le dichiarazioni di cui </w:t>
      </w:r>
      <w:r w:rsidR="00FD24BC">
        <w:rPr>
          <w:b/>
          <w:sz w:val="24"/>
          <w:szCs w:val="24"/>
        </w:rPr>
        <w:t>all’art</w:t>
      </w:r>
      <w:r>
        <w:rPr>
          <w:b/>
          <w:sz w:val="24"/>
          <w:szCs w:val="24"/>
        </w:rPr>
        <w:t xml:space="preserve">. </w:t>
      </w:r>
      <w:r w:rsidR="000D3068">
        <w:rPr>
          <w:b/>
          <w:sz w:val="24"/>
          <w:szCs w:val="24"/>
        </w:rPr>
        <w:t>8</w:t>
      </w:r>
      <w:r>
        <w:rPr>
          <w:b/>
          <w:sz w:val="24"/>
          <w:szCs w:val="24"/>
        </w:rPr>
        <w:t>0</w:t>
      </w:r>
      <w:r w:rsidR="000D3068">
        <w:rPr>
          <w:b/>
          <w:sz w:val="24"/>
          <w:szCs w:val="24"/>
        </w:rPr>
        <w:t xml:space="preserve"> comma 1 del d.lgs. n. </w:t>
      </w:r>
      <w:r>
        <w:rPr>
          <w:b/>
          <w:sz w:val="24"/>
          <w:szCs w:val="24"/>
        </w:rPr>
        <w:t>50/201</w:t>
      </w:r>
      <w:r w:rsidR="000D3068">
        <w:rPr>
          <w:b/>
          <w:sz w:val="24"/>
          <w:szCs w:val="24"/>
        </w:rPr>
        <w:t xml:space="preserve">6 devono essere prodotte singolarmente dai seguenti soggetti: </w:t>
      </w:r>
      <w:r w:rsidR="000D3068" w:rsidRPr="007035B6">
        <w:rPr>
          <w:b/>
          <w:sz w:val="24"/>
          <w:szCs w:val="24"/>
        </w:rPr>
        <w:t xml:space="preserve">titolare </w:t>
      </w:r>
      <w:r w:rsidR="00967A49">
        <w:rPr>
          <w:b/>
          <w:sz w:val="24"/>
          <w:szCs w:val="24"/>
        </w:rPr>
        <w:t>o</w:t>
      </w:r>
      <w:r w:rsidR="000D3068" w:rsidRPr="007035B6">
        <w:rPr>
          <w:b/>
          <w:sz w:val="24"/>
          <w:szCs w:val="24"/>
        </w:rPr>
        <w:t xml:space="preserve"> direttore</w:t>
      </w:r>
      <w:r w:rsidR="000D3068">
        <w:rPr>
          <w:b/>
          <w:sz w:val="24"/>
          <w:szCs w:val="24"/>
        </w:rPr>
        <w:t>/i</w:t>
      </w:r>
      <w:r w:rsidR="000D3068" w:rsidRPr="007035B6">
        <w:rPr>
          <w:b/>
          <w:sz w:val="24"/>
          <w:szCs w:val="24"/>
        </w:rPr>
        <w:t xml:space="preserve"> tecnico</w:t>
      </w:r>
      <w:r w:rsidR="000D3068">
        <w:rPr>
          <w:b/>
          <w:sz w:val="24"/>
          <w:szCs w:val="24"/>
        </w:rPr>
        <w:t>/i</w:t>
      </w:r>
      <w:r w:rsidR="000D3068" w:rsidRPr="007035B6">
        <w:rPr>
          <w:b/>
          <w:sz w:val="24"/>
          <w:szCs w:val="24"/>
        </w:rPr>
        <w:t xml:space="preserve">, se si tratta di impresa individuale; </w:t>
      </w:r>
      <w:r w:rsidR="000D3068">
        <w:rPr>
          <w:b/>
          <w:sz w:val="24"/>
          <w:szCs w:val="24"/>
        </w:rPr>
        <w:t>soci</w:t>
      </w:r>
      <w:r w:rsidR="000D3068" w:rsidRPr="007035B6">
        <w:rPr>
          <w:b/>
          <w:sz w:val="24"/>
          <w:szCs w:val="24"/>
        </w:rPr>
        <w:t xml:space="preserve"> </w:t>
      </w:r>
      <w:r w:rsidR="00967A49">
        <w:rPr>
          <w:b/>
          <w:sz w:val="24"/>
          <w:szCs w:val="24"/>
        </w:rPr>
        <w:t>o</w:t>
      </w:r>
      <w:r w:rsidR="000D3068" w:rsidRPr="007035B6">
        <w:rPr>
          <w:b/>
          <w:sz w:val="24"/>
          <w:szCs w:val="24"/>
        </w:rPr>
        <w:t xml:space="preserve"> direttore</w:t>
      </w:r>
      <w:r w:rsidR="000D3068">
        <w:rPr>
          <w:b/>
          <w:sz w:val="24"/>
          <w:szCs w:val="24"/>
        </w:rPr>
        <w:t>/i</w:t>
      </w:r>
      <w:r w:rsidR="000D3068" w:rsidRPr="007035B6">
        <w:rPr>
          <w:b/>
          <w:sz w:val="24"/>
          <w:szCs w:val="24"/>
        </w:rPr>
        <w:t xml:space="preserve"> tecnico</w:t>
      </w:r>
      <w:r w:rsidR="000D3068">
        <w:rPr>
          <w:b/>
          <w:sz w:val="24"/>
          <w:szCs w:val="24"/>
        </w:rPr>
        <w:t>/i</w:t>
      </w:r>
      <w:r w:rsidR="000D3068" w:rsidRPr="007035B6">
        <w:rPr>
          <w:b/>
          <w:sz w:val="24"/>
          <w:szCs w:val="24"/>
        </w:rPr>
        <w:t xml:space="preserve"> se si tratta di società in nome collettivo</w:t>
      </w:r>
      <w:r w:rsidR="000D3068">
        <w:rPr>
          <w:b/>
          <w:sz w:val="24"/>
          <w:szCs w:val="24"/>
        </w:rPr>
        <w:t>;</w:t>
      </w:r>
      <w:r w:rsidR="000D3068" w:rsidRPr="007035B6">
        <w:rPr>
          <w:b/>
          <w:sz w:val="24"/>
          <w:szCs w:val="24"/>
        </w:rPr>
        <w:t xml:space="preserve">  soci accomandatari </w:t>
      </w:r>
      <w:r w:rsidR="00967A49">
        <w:rPr>
          <w:b/>
          <w:sz w:val="24"/>
          <w:szCs w:val="24"/>
        </w:rPr>
        <w:t>o</w:t>
      </w:r>
      <w:r w:rsidR="000D3068" w:rsidRPr="007035B6">
        <w:rPr>
          <w:b/>
          <w:sz w:val="24"/>
          <w:szCs w:val="24"/>
        </w:rPr>
        <w:t xml:space="preserve"> direttore</w:t>
      </w:r>
      <w:r w:rsidR="000D3068">
        <w:rPr>
          <w:b/>
          <w:sz w:val="24"/>
          <w:szCs w:val="24"/>
        </w:rPr>
        <w:t>/i</w:t>
      </w:r>
      <w:r w:rsidR="000D3068" w:rsidRPr="007035B6">
        <w:rPr>
          <w:b/>
          <w:sz w:val="24"/>
          <w:szCs w:val="24"/>
        </w:rPr>
        <w:t xml:space="preserve"> tecnico</w:t>
      </w:r>
      <w:r w:rsidR="000D3068">
        <w:rPr>
          <w:b/>
          <w:sz w:val="24"/>
          <w:szCs w:val="24"/>
        </w:rPr>
        <w:t>/i</w:t>
      </w:r>
      <w:r w:rsidR="000D3068" w:rsidRPr="007035B6">
        <w:rPr>
          <w:b/>
          <w:sz w:val="24"/>
          <w:szCs w:val="24"/>
        </w:rPr>
        <w:t xml:space="preserve"> se si tratta di società i</w:t>
      </w:r>
      <w:r w:rsidR="000D3068">
        <w:rPr>
          <w:b/>
          <w:sz w:val="24"/>
          <w:szCs w:val="24"/>
        </w:rPr>
        <w:t>n accomandita semplice;</w:t>
      </w:r>
      <w:r w:rsidR="000D3068" w:rsidRPr="007035B6">
        <w:rPr>
          <w:b/>
          <w:sz w:val="24"/>
          <w:szCs w:val="24"/>
        </w:rPr>
        <w:t xml:space="preserve"> </w:t>
      </w:r>
      <w:r>
        <w:rPr>
          <w:b/>
          <w:sz w:val="24"/>
          <w:szCs w:val="24"/>
        </w:rPr>
        <w:t xml:space="preserve">membri del consiglio di amministrazione cui sia stata </w:t>
      </w:r>
      <w:r w:rsidR="00172D22">
        <w:rPr>
          <w:b/>
          <w:sz w:val="24"/>
          <w:szCs w:val="24"/>
        </w:rPr>
        <w:t xml:space="preserve">conferita la legale rappresentanza, di direzione o di vigilanza o dei soggetti muniti di poteri di rappresentanza, di direzione o controllo, del direttore tecnico o del socio unico persona fisica, ovvero del socio di maggioranza in caso </w:t>
      </w:r>
      <w:r w:rsidR="000D3068" w:rsidRPr="007035B6">
        <w:rPr>
          <w:b/>
          <w:sz w:val="24"/>
          <w:szCs w:val="24"/>
        </w:rPr>
        <w:t>in caso di società con meno di quattro soci, se si tratta di altro tipo di società</w:t>
      </w:r>
      <w:r w:rsidR="00172D22">
        <w:rPr>
          <w:b/>
          <w:sz w:val="24"/>
          <w:szCs w:val="24"/>
        </w:rPr>
        <w:t xml:space="preserve"> o consorzio</w:t>
      </w:r>
      <w:r w:rsidR="000D3068">
        <w:rPr>
          <w:b/>
          <w:sz w:val="24"/>
          <w:szCs w:val="24"/>
        </w:rPr>
        <w:t>.</w:t>
      </w:r>
      <w:r w:rsidR="00172D22">
        <w:rPr>
          <w:b/>
          <w:sz w:val="24"/>
          <w:szCs w:val="24"/>
        </w:rPr>
        <w:t xml:space="preserve"> L’esclusione ed il divieto operano anche nei confronti dei soggetti cessati dalla carica nell’anno antecedente la data di pubblicazione del bando di gara, qualora l’impresa non dimostri che vi sia stata completa ed effettiva dissociazione della condotta penalmente sanzionata. L</w:t>
      </w:r>
      <w:r w:rsidR="000D3068">
        <w:rPr>
          <w:b/>
          <w:sz w:val="24"/>
          <w:szCs w:val="24"/>
        </w:rPr>
        <w:t xml:space="preserve">’esclusione dalla gara in ogni caso non opera </w:t>
      </w:r>
      <w:r w:rsidR="000D3068" w:rsidRPr="00D316A6">
        <w:rPr>
          <w:b/>
          <w:sz w:val="24"/>
          <w:szCs w:val="24"/>
        </w:rPr>
        <w:t>quando il reato è stato depenalizzato ovvero quando è intervenuta la riabilitazione ovvero quando il reato è stato dichiarato estinto dopo la condanna ovvero in caso di revoca della condanna medesima</w:t>
      </w:r>
      <w:r w:rsidR="000D3068">
        <w:rPr>
          <w:b/>
          <w:sz w:val="24"/>
          <w:szCs w:val="24"/>
        </w:rPr>
        <w:t>.</w:t>
      </w:r>
    </w:p>
    <w:p w14:paraId="56BB6082" w14:textId="1DAABFC8" w:rsidR="000D3068" w:rsidRPr="00347404" w:rsidRDefault="000D3068" w:rsidP="009D1494">
      <w:pPr>
        <w:spacing w:after="240"/>
        <w:ind w:left="425" w:right="284"/>
        <w:jc w:val="both"/>
        <w:rPr>
          <w:i/>
          <w:sz w:val="24"/>
          <w:szCs w:val="24"/>
        </w:rPr>
      </w:pPr>
      <w:r w:rsidRPr="009D1494">
        <w:rPr>
          <w:b/>
          <w:sz w:val="24"/>
          <w:szCs w:val="24"/>
        </w:rPr>
        <w:t xml:space="preserve">Ai sensi dell’art. </w:t>
      </w:r>
      <w:r w:rsidR="00172D22">
        <w:rPr>
          <w:b/>
          <w:sz w:val="24"/>
          <w:szCs w:val="24"/>
        </w:rPr>
        <w:t>80 comma 11</w:t>
      </w:r>
      <w:r w:rsidRPr="009D1494">
        <w:rPr>
          <w:b/>
          <w:sz w:val="24"/>
          <w:szCs w:val="24"/>
        </w:rPr>
        <w:t xml:space="preserve"> </w:t>
      </w:r>
      <w:r w:rsidR="00172D22">
        <w:rPr>
          <w:b/>
          <w:sz w:val="24"/>
          <w:szCs w:val="24"/>
        </w:rPr>
        <w:t>i casi di esclusione previsti dal medesimo articolo</w:t>
      </w:r>
      <w:r w:rsidRPr="009D1494">
        <w:rPr>
          <w:b/>
          <w:sz w:val="24"/>
          <w:szCs w:val="24"/>
        </w:rPr>
        <w:t xml:space="preserve"> non si applicano alle aziende o società sottoposte a sequestro o confisca ai sensi dell’art. 12sexies del decreto legge n. 306 </w:t>
      </w:r>
      <w:r w:rsidR="006775D0">
        <w:rPr>
          <w:b/>
          <w:sz w:val="24"/>
          <w:szCs w:val="24"/>
        </w:rPr>
        <w:t xml:space="preserve">del </w:t>
      </w:r>
      <w:r w:rsidR="006775D0" w:rsidRPr="009D1494">
        <w:rPr>
          <w:b/>
          <w:sz w:val="24"/>
          <w:szCs w:val="24"/>
        </w:rPr>
        <w:t xml:space="preserve">8/6/1992 </w:t>
      </w:r>
      <w:r w:rsidRPr="009D1494">
        <w:rPr>
          <w:b/>
          <w:sz w:val="24"/>
          <w:szCs w:val="24"/>
        </w:rPr>
        <w:t>convertito con modificazioni dalla legge n. 356</w:t>
      </w:r>
      <w:r w:rsidR="006775D0">
        <w:rPr>
          <w:b/>
          <w:sz w:val="24"/>
          <w:szCs w:val="24"/>
        </w:rPr>
        <w:t xml:space="preserve"> del </w:t>
      </w:r>
      <w:r w:rsidR="006775D0" w:rsidRPr="009D1494">
        <w:rPr>
          <w:b/>
          <w:sz w:val="24"/>
          <w:szCs w:val="24"/>
        </w:rPr>
        <w:t>7/8/1992</w:t>
      </w:r>
      <w:r w:rsidRPr="009D1494">
        <w:rPr>
          <w:b/>
          <w:sz w:val="24"/>
          <w:szCs w:val="24"/>
        </w:rPr>
        <w:t xml:space="preserve">, o </w:t>
      </w:r>
      <w:r w:rsidR="006775D0">
        <w:rPr>
          <w:b/>
          <w:sz w:val="24"/>
          <w:szCs w:val="24"/>
        </w:rPr>
        <w:t>dagli artt. 20 e 24 del d.lgs. n. 159/2011</w:t>
      </w:r>
      <w:r w:rsidR="00CE4177">
        <w:rPr>
          <w:b/>
          <w:sz w:val="24"/>
          <w:szCs w:val="24"/>
        </w:rPr>
        <w:t xml:space="preserve">, ed affidate </w:t>
      </w:r>
      <w:r w:rsidRPr="009D1494">
        <w:rPr>
          <w:b/>
          <w:sz w:val="24"/>
          <w:szCs w:val="24"/>
        </w:rPr>
        <w:t>ad un custode o amministratore giudiziario o finanziario</w:t>
      </w:r>
      <w:r w:rsidR="006775D0">
        <w:rPr>
          <w:b/>
          <w:sz w:val="24"/>
          <w:szCs w:val="24"/>
        </w:rPr>
        <w:t>, limitatamente a quelle riferite al periodo precedente al predetto affidamento</w:t>
      </w:r>
      <w:r>
        <w:rPr>
          <w:sz w:val="24"/>
          <w:szCs w:val="24"/>
        </w:rPr>
        <w:t>.</w:t>
      </w:r>
    </w:p>
    <w:p w14:paraId="6D723630" w14:textId="77777777" w:rsidR="000D3068" w:rsidRPr="007035B6" w:rsidRDefault="000D3068" w:rsidP="00324B37">
      <w:pPr>
        <w:spacing w:after="0"/>
        <w:ind w:left="426" w:right="284" w:hanging="1"/>
        <w:jc w:val="both"/>
        <w:rPr>
          <w:sz w:val="24"/>
          <w:szCs w:val="24"/>
        </w:rPr>
      </w:pPr>
      <w:r w:rsidRPr="007035B6">
        <w:rPr>
          <w:sz w:val="24"/>
          <w:szCs w:val="24"/>
        </w:rPr>
        <w:t>Luogo e data                                                                                                           Firma</w:t>
      </w:r>
    </w:p>
    <w:p w14:paraId="5195BCE8" w14:textId="77777777" w:rsidR="000D3068" w:rsidRDefault="000D3068" w:rsidP="00324B37">
      <w:pPr>
        <w:spacing w:after="0"/>
        <w:ind w:left="426" w:right="284" w:hanging="1"/>
        <w:jc w:val="both"/>
        <w:rPr>
          <w:b/>
          <w:sz w:val="24"/>
          <w:szCs w:val="24"/>
        </w:rPr>
      </w:pPr>
    </w:p>
    <w:p w14:paraId="787CF8A7" w14:textId="77777777" w:rsidR="000D3068" w:rsidRDefault="000D3068" w:rsidP="00324B37">
      <w:pPr>
        <w:spacing w:after="0"/>
        <w:ind w:left="426" w:right="284" w:hanging="1"/>
        <w:jc w:val="both"/>
        <w:rPr>
          <w:b/>
          <w:sz w:val="24"/>
          <w:szCs w:val="24"/>
        </w:rPr>
      </w:pPr>
    </w:p>
    <w:p w14:paraId="6D5C1FD8" w14:textId="77777777" w:rsidR="000D3068" w:rsidRDefault="000D3068" w:rsidP="00324B37">
      <w:pPr>
        <w:spacing w:after="0"/>
        <w:ind w:left="426" w:right="284" w:hanging="1"/>
        <w:jc w:val="both"/>
        <w:rPr>
          <w:sz w:val="24"/>
          <w:szCs w:val="24"/>
        </w:rPr>
      </w:pPr>
    </w:p>
    <w:p w14:paraId="023E8102" w14:textId="77777777" w:rsidR="000D3068" w:rsidRPr="00D316A6" w:rsidRDefault="000D3068" w:rsidP="00324B37">
      <w:pPr>
        <w:spacing w:after="0"/>
        <w:ind w:left="426" w:right="284" w:hanging="1"/>
        <w:jc w:val="both"/>
        <w:rPr>
          <w:sz w:val="24"/>
          <w:szCs w:val="24"/>
        </w:rPr>
      </w:pPr>
      <w:r w:rsidRPr="00D316A6">
        <w:rPr>
          <w:sz w:val="24"/>
          <w:szCs w:val="24"/>
        </w:rPr>
        <w:t>N.B. – Alla presente dichiarazione deve essere allegata copia fotostatica di un documento di riconoscimento in corso di validità.</w:t>
      </w:r>
    </w:p>
    <w:p w14:paraId="32E7CD9E" w14:textId="77777777" w:rsidR="000D3068" w:rsidRDefault="000D3068" w:rsidP="00324B37">
      <w:pPr>
        <w:spacing w:after="0"/>
        <w:ind w:left="426" w:right="284" w:hanging="1"/>
        <w:jc w:val="both"/>
        <w:rPr>
          <w:sz w:val="24"/>
          <w:szCs w:val="24"/>
        </w:rPr>
      </w:pPr>
    </w:p>
    <w:p w14:paraId="01C80078" w14:textId="77777777" w:rsidR="000D3068" w:rsidRPr="00D316A6" w:rsidRDefault="000D3068" w:rsidP="00324B37">
      <w:pPr>
        <w:spacing w:after="0"/>
        <w:ind w:left="426" w:right="284" w:hanging="1"/>
        <w:jc w:val="both"/>
        <w:rPr>
          <w:sz w:val="24"/>
          <w:szCs w:val="24"/>
        </w:rPr>
      </w:pPr>
      <w:r w:rsidRPr="00D316A6">
        <w:rPr>
          <w:sz w:val="24"/>
          <w:szCs w:val="24"/>
        </w:rPr>
        <w:t>N.B. 2 – In caso di sottoscrizione da parte di un procuratore va allegata, oltre alla copia fotostatica di un documento di riconoscimento in corso di validità, anche la relativa procura.</w:t>
      </w:r>
      <w:r>
        <w:rPr>
          <w:sz w:val="24"/>
          <w:szCs w:val="24"/>
        </w:rPr>
        <w:t xml:space="preserve"> Le c.d. dichiarazioni di idoneità morale non possono essere sottoscritte da un procuratore.</w:t>
      </w:r>
    </w:p>
    <w:p w14:paraId="70C6AC72" w14:textId="77777777" w:rsidR="000D3068" w:rsidRPr="007035B6" w:rsidRDefault="000D3068" w:rsidP="007035B6">
      <w:pPr>
        <w:spacing w:after="0"/>
        <w:ind w:left="426" w:right="284" w:hanging="1"/>
        <w:jc w:val="both"/>
        <w:rPr>
          <w:b/>
          <w:sz w:val="24"/>
          <w:szCs w:val="24"/>
        </w:rPr>
      </w:pPr>
    </w:p>
    <w:p w14:paraId="10D27BBE" w14:textId="77777777" w:rsidR="000D3068" w:rsidRPr="00EC4089" w:rsidRDefault="000D3068" w:rsidP="00EC4089">
      <w:pPr>
        <w:ind w:left="1134" w:right="282" w:hanging="708"/>
        <w:jc w:val="both"/>
        <w:rPr>
          <w:sz w:val="24"/>
          <w:szCs w:val="24"/>
        </w:rPr>
      </w:pPr>
    </w:p>
    <w:sectPr w:rsidR="000D3068" w:rsidRPr="00EC4089" w:rsidSect="003F1C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33C74"/>
    <w:multiLevelType w:val="hybridMultilevel"/>
    <w:tmpl w:val="C65C2F38"/>
    <w:lvl w:ilvl="0" w:tplc="5D284C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E86682"/>
    <w:multiLevelType w:val="hybridMultilevel"/>
    <w:tmpl w:val="FCC0E8EE"/>
    <w:lvl w:ilvl="0" w:tplc="17768D4A">
      <w:start w:val="1"/>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 w15:restartNumberingAfterBreak="0">
    <w:nsid w:val="55D06257"/>
    <w:multiLevelType w:val="hybridMultilevel"/>
    <w:tmpl w:val="3AE48756"/>
    <w:lvl w:ilvl="0" w:tplc="4EC08778">
      <w:start w:val="1"/>
      <w:numFmt w:val="lowerLetter"/>
      <w:lvlText w:val="%1)"/>
      <w:lvlJc w:val="left"/>
      <w:pPr>
        <w:ind w:left="786" w:hanging="360"/>
      </w:pPr>
      <w:rPr>
        <w:rFonts w:cs="Times New Roman" w:hint="default"/>
        <w:b w:val="0"/>
        <w:sz w:val="24"/>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3" w15:restartNumberingAfterBreak="0">
    <w:nsid w:val="65716CCC"/>
    <w:multiLevelType w:val="hybridMultilevel"/>
    <w:tmpl w:val="0504B6B6"/>
    <w:lvl w:ilvl="0" w:tplc="B6CC57A0">
      <w:start w:val="12"/>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425"/>
    <w:rsid w:val="000329AF"/>
    <w:rsid w:val="00035B30"/>
    <w:rsid w:val="00085061"/>
    <w:rsid w:val="000A447B"/>
    <w:rsid w:val="000D3068"/>
    <w:rsid w:val="000D5425"/>
    <w:rsid w:val="000D7DC9"/>
    <w:rsid w:val="00172D22"/>
    <w:rsid w:val="001926EF"/>
    <w:rsid w:val="002227DA"/>
    <w:rsid w:val="0022445A"/>
    <w:rsid w:val="00251A94"/>
    <w:rsid w:val="0027120F"/>
    <w:rsid w:val="002A5E64"/>
    <w:rsid w:val="00324B37"/>
    <w:rsid w:val="00324ECC"/>
    <w:rsid w:val="00326C32"/>
    <w:rsid w:val="00345DD5"/>
    <w:rsid w:val="00347404"/>
    <w:rsid w:val="003920F8"/>
    <w:rsid w:val="003A77BF"/>
    <w:rsid w:val="003B6DD2"/>
    <w:rsid w:val="003B76AD"/>
    <w:rsid w:val="003B7A7B"/>
    <w:rsid w:val="003C553F"/>
    <w:rsid w:val="003F1C47"/>
    <w:rsid w:val="00401106"/>
    <w:rsid w:val="00404F08"/>
    <w:rsid w:val="0040739D"/>
    <w:rsid w:val="00445D14"/>
    <w:rsid w:val="004C70EE"/>
    <w:rsid w:val="004D6F33"/>
    <w:rsid w:val="004F5E11"/>
    <w:rsid w:val="00575B18"/>
    <w:rsid w:val="0059320F"/>
    <w:rsid w:val="005C42E0"/>
    <w:rsid w:val="006775D0"/>
    <w:rsid w:val="0069363A"/>
    <w:rsid w:val="006C2463"/>
    <w:rsid w:val="006D18BF"/>
    <w:rsid w:val="006D3708"/>
    <w:rsid w:val="006E37F9"/>
    <w:rsid w:val="006F34E6"/>
    <w:rsid w:val="007035B6"/>
    <w:rsid w:val="007B195D"/>
    <w:rsid w:val="007D719E"/>
    <w:rsid w:val="007E5FD3"/>
    <w:rsid w:val="00805FD7"/>
    <w:rsid w:val="008210E8"/>
    <w:rsid w:val="00835E68"/>
    <w:rsid w:val="00872DB1"/>
    <w:rsid w:val="008763A4"/>
    <w:rsid w:val="008A7FB5"/>
    <w:rsid w:val="008B5DF6"/>
    <w:rsid w:val="008F36A2"/>
    <w:rsid w:val="00902AA5"/>
    <w:rsid w:val="0094275C"/>
    <w:rsid w:val="00955D00"/>
    <w:rsid w:val="00967A49"/>
    <w:rsid w:val="00967D82"/>
    <w:rsid w:val="00980593"/>
    <w:rsid w:val="009B1502"/>
    <w:rsid w:val="009C6200"/>
    <w:rsid w:val="009D1401"/>
    <w:rsid w:val="009D1494"/>
    <w:rsid w:val="009F039D"/>
    <w:rsid w:val="00A36F8D"/>
    <w:rsid w:val="00A95F4A"/>
    <w:rsid w:val="00AA40D4"/>
    <w:rsid w:val="00AC0CDD"/>
    <w:rsid w:val="00AC0DBD"/>
    <w:rsid w:val="00AE6AD1"/>
    <w:rsid w:val="00AF4DDC"/>
    <w:rsid w:val="00B47910"/>
    <w:rsid w:val="00BD497A"/>
    <w:rsid w:val="00BF7B24"/>
    <w:rsid w:val="00CE4177"/>
    <w:rsid w:val="00D11D24"/>
    <w:rsid w:val="00D30B83"/>
    <w:rsid w:val="00D316A6"/>
    <w:rsid w:val="00D4767F"/>
    <w:rsid w:val="00DC6427"/>
    <w:rsid w:val="00DD150D"/>
    <w:rsid w:val="00E546A8"/>
    <w:rsid w:val="00E61066"/>
    <w:rsid w:val="00E71134"/>
    <w:rsid w:val="00E77990"/>
    <w:rsid w:val="00E839C7"/>
    <w:rsid w:val="00EC4089"/>
    <w:rsid w:val="00EF5266"/>
    <w:rsid w:val="00F007EC"/>
    <w:rsid w:val="00F1486C"/>
    <w:rsid w:val="00F151A2"/>
    <w:rsid w:val="00F65C6C"/>
    <w:rsid w:val="00F92EA1"/>
    <w:rsid w:val="00FD24BC"/>
    <w:rsid w:val="00FE0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D04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1C47"/>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5D14"/>
    <w:pPr>
      <w:ind w:left="720"/>
      <w:contextualSpacing/>
    </w:pPr>
  </w:style>
  <w:style w:type="character" w:styleId="Enfasigrassetto">
    <w:name w:val="Strong"/>
    <w:uiPriority w:val="99"/>
    <w:qFormat/>
    <w:rsid w:val="00DD150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3</Pages>
  <Words>1057</Words>
  <Characters>6027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irccs</dc:creator>
  <cp:keywords/>
  <dc:description/>
  <cp:lastModifiedBy>MORANO DOMENICO</cp:lastModifiedBy>
  <cp:revision>59</cp:revision>
  <cp:lastPrinted>2013-03-20T13:25:00Z</cp:lastPrinted>
  <dcterms:created xsi:type="dcterms:W3CDTF">2013-03-20T09:31:00Z</dcterms:created>
  <dcterms:modified xsi:type="dcterms:W3CDTF">2020-02-27T09:58:00Z</dcterms:modified>
</cp:coreProperties>
</file>